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E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9738E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2D44ED" wp14:editId="72BA1A67">
            <wp:simplePos x="0" y="0"/>
            <wp:positionH relativeFrom="column">
              <wp:posOffset>3413760</wp:posOffset>
            </wp:positionH>
            <wp:positionV relativeFrom="paragraph">
              <wp:posOffset>-965200</wp:posOffset>
            </wp:positionV>
            <wp:extent cx="2305050" cy="2305050"/>
            <wp:effectExtent l="0" t="0" r="0" b="0"/>
            <wp:wrapNone/>
            <wp:docPr id="2" name="รูปภาพ 2" descr="D:\Green Office\Green Office 64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een Office\Green Office 64\โลโก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38E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69738E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69738E" w:rsidRPr="000D513A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:rsidR="0069738E" w:rsidRPr="0069738E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i/>
          <w:iCs/>
          <w:sz w:val="44"/>
          <w:szCs w:val="44"/>
        </w:rPr>
      </w:pPr>
      <w:r w:rsidRPr="0069738E">
        <w:rPr>
          <w:rFonts w:ascii="TH Sarabun New" w:eastAsia="Times New Roman" w:hAnsi="TH Sarabun New" w:cs="TH Sarabun New"/>
          <w:b/>
          <w:bCs/>
          <w:i/>
          <w:iCs/>
          <w:color w:val="000000"/>
          <w:sz w:val="44"/>
          <w:szCs w:val="44"/>
          <w:cs/>
        </w:rPr>
        <w:t>นโยบายสิ่งแวดล้อมสำนักงานสีเขียว</w:t>
      </w:r>
    </w:p>
    <w:p w:rsidR="0069738E" w:rsidRPr="0069738E" w:rsidRDefault="0069738E" w:rsidP="0069738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i/>
          <w:iCs/>
          <w:sz w:val="44"/>
          <w:szCs w:val="44"/>
        </w:rPr>
      </w:pPr>
      <w:r w:rsidRPr="0069738E">
        <w:rPr>
          <w:rFonts w:ascii="TH Sarabun New" w:eastAsia="Times New Roman" w:hAnsi="TH Sarabun New" w:cs="TH Sarabun New"/>
          <w:b/>
          <w:bCs/>
          <w:i/>
          <w:iCs/>
          <w:color w:val="000000"/>
          <w:sz w:val="44"/>
          <w:szCs w:val="44"/>
          <w:cs/>
        </w:rPr>
        <w:t>ศูนย์กิจการนักศึกษา (อาคารอำนวย ยศสุข) มหาวิทยาลัยแม่โจ้</w:t>
      </w:r>
    </w:p>
    <w:p w:rsidR="0069738E" w:rsidRPr="005A1E95" w:rsidRDefault="0069738E" w:rsidP="0069738E">
      <w:pPr>
        <w:tabs>
          <w:tab w:val="left" w:pos="1418"/>
        </w:tabs>
        <w:spacing w:after="0" w:line="380" w:lineRule="exact"/>
        <w:ind w:firstLine="1134"/>
        <w:jc w:val="both"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:rsidR="000D513A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ศูนย์กิจการนักศึกษา (อาคารอำนวย ยศสุข) ร่วมกันปฏิบัติตามกฎหมายด้านสิ่งแวดล้อมและเกณฑ์ต่าง ๆ ในการเป็นสำนักงาน</w:t>
      </w:r>
      <w:r w:rsid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br/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สีเขียวของกรมส่งเสริมคุณภาพสิ่งแวดล้อม</w:t>
      </w:r>
    </w:p>
    <w:p w:rsid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ส่งเสริมในการควบคุมการใช้พลังงาน น้ำ และทรัพยากรต่าง ๆ ของศูนย์กิจการนักศึกษา (อาคารอำนวย ยศสุข) ให้มี</w:t>
      </w:r>
      <w:r w:rsid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ป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ระสิทธิภาพอย่างต่อเนื่อง</w:t>
      </w:r>
    </w:p>
    <w:p w:rsidR="00EE1B24" w:rsidRPr="000D513A" w:rsidRDefault="00EE1B24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.</w:t>
      </w:r>
      <w:bookmarkStart w:id="0" w:name="_GoBack"/>
      <w:bookmarkEnd w:id="0"/>
    </w:p>
    <w:p w:rsidR="000D513A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มุ่งมั่นในการปรับปรุงสิ่งแวดล้อม โดยมีการจัดซื้อจัดจ้างที่เป็นมิตรกับสิ่งแวดล้อม</w:t>
      </w:r>
    </w:p>
    <w:p w:rsidR="000D513A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ส่งเสริมให้เกิดความตระหนักรู้ในการลด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และป้องกันการทิ้งขยะ 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การ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ปล่อยของเสีย และมลพิษอื</w:t>
      </w:r>
      <w:r w:rsid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่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น ๆ จากกิจกรรมการทำงาน</w:t>
      </w:r>
    </w:p>
    <w:p w:rsidR="000D513A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right="-284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รณรงค์ลดการปล่อยก๊าซเรือนกระจกจากทุกกิจกรรมการดำเนินงานภายในอาคาร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สำ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นักงานของศูนย์กิจการนักศึกษา </w:t>
      </w:r>
      <w:r w:rsidR="005A1E95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br/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(อาคาร</w:t>
      </w:r>
      <w:r w:rsid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อำ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นวย ยศสุข)</w:t>
      </w:r>
    </w:p>
    <w:p w:rsidR="000D513A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สื่อสารนโยบายสิ่งแวดล้อมแก่บุคลากร นักศึกษา และเผยแพร่ให้บุคคลทั่วไป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ให้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ทราบถึงความมุ่งมั่นในการอนุรักษ์</w:t>
      </w:r>
      <w:r w:rsid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สิ่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งแวดล้อมของศูนย์กิจการนักศึกษา (อาคารอำนวย ยศ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สุ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ข)</w:t>
      </w:r>
    </w:p>
    <w:p w:rsidR="0069738E" w:rsidRPr="000D513A" w:rsidRDefault="0069738E" w:rsidP="000D513A">
      <w:pPr>
        <w:pStyle w:val="a3"/>
        <w:numPr>
          <w:ilvl w:val="0"/>
          <w:numId w:val="1"/>
        </w:numPr>
        <w:tabs>
          <w:tab w:val="clear" w:pos="720"/>
          <w:tab w:val="left" w:pos="1418"/>
          <w:tab w:val="num" w:pos="1701"/>
        </w:tabs>
        <w:spacing w:after="0" w:line="380" w:lineRule="exact"/>
        <w:ind w:left="426" w:hanging="426"/>
        <w:jc w:val="both"/>
        <w:textAlignment w:val="baseline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ผู้บริหารและคณะกรรมการสำนักงานสีเขียว (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>Green Office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) จะทบทวน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และปรับนโยบาย เป้าหมาย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และแผนการดำเนินงานด้านสิ่งแวดล้อมสำนักงานสีเขียวอย่างต่อเนื่อง และมีการติดตามการบรรลุผลสำเร็จของวัตถุประสงค์ทุกปี</w:t>
      </w:r>
    </w:p>
    <w:p w:rsidR="0069738E" w:rsidRPr="000D513A" w:rsidRDefault="0069738E" w:rsidP="0069738E">
      <w:pPr>
        <w:spacing w:after="0" w:line="240" w:lineRule="auto"/>
        <w:rPr>
          <w:rFonts w:ascii="TH Sarabun New" w:eastAsia="Times New Roman" w:hAnsi="TH Sarabun New" w:cs="TH Sarabun New"/>
          <w:b/>
          <w:bCs/>
          <w:sz w:val="16"/>
          <w:szCs w:val="16"/>
        </w:rPr>
      </w:pPr>
    </w:p>
    <w:p w:rsidR="0069738E" w:rsidRPr="000D513A" w:rsidRDefault="0069738E" w:rsidP="0069738E">
      <w:pPr>
        <w:spacing w:after="0" w:line="240" w:lineRule="auto"/>
        <w:ind w:left="4320" w:firstLine="720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ประกาศ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 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ณ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 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วันที่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  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4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  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มกราคม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  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พ.ศ.</w:t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>  256</w:t>
      </w:r>
      <w:r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>4</w:t>
      </w:r>
    </w:p>
    <w:p w:rsidR="000D513A" w:rsidRPr="000D513A" w:rsidRDefault="0069738E" w:rsidP="0069738E">
      <w:pPr>
        <w:spacing w:after="0" w:line="240" w:lineRule="auto"/>
        <w:ind w:left="2880"/>
        <w:jc w:val="both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ab/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ab/>
      </w:r>
      <w:r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ab/>
      </w:r>
    </w:p>
    <w:p w:rsidR="0069738E" w:rsidRPr="000D513A" w:rsidRDefault="00EE1B24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                </w:t>
      </w:r>
      <w:r w:rsidR="005A1E95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 </w:t>
      </w:r>
      <w:r w:rsidR="0069738E"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(ผู้ช่วยศาสตราจารย์</w:t>
      </w:r>
      <w:r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ว่าที่ร้อยตรี</w:t>
      </w:r>
      <w:r w:rsidR="0069738E"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 ดร.นิโรจน์  สินณรงค์)</w:t>
      </w:r>
    </w:p>
    <w:p w:rsidR="0069738E" w:rsidRPr="000D513A" w:rsidRDefault="005A1E95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                          </w:t>
      </w:r>
      <w:r w:rsidR="0069738E"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รักษาการผู้ช่วยอธิการบดี</w:t>
      </w:r>
      <w:r w:rsidR="0069738E" w:rsidRPr="000D513A"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t xml:space="preserve"> </w:t>
      </w:r>
      <w:r w:rsidR="0069738E"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 ปฏิบัติการแทน</w:t>
      </w:r>
    </w:p>
    <w:p w:rsidR="00571719" w:rsidRDefault="005A1E95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40"/>
          <w:szCs w:val="40"/>
          <w:cs/>
        </w:rPr>
        <w:lastRenderedPageBreak/>
        <w:t xml:space="preserve">                                  </w:t>
      </w:r>
      <w:r w:rsidR="0069738E" w:rsidRPr="000D513A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>อธิการบดี มหาวิทยาลัยแม่โจ้</w:t>
      </w:r>
    </w:p>
    <w:p w:rsidR="00AF08EF" w:rsidRDefault="002C42F8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hyperlink r:id="rId6" w:history="1"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https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://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datacenter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.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deqp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.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go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.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th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service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-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portal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g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-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green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greenoffice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derivation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</w:rPr>
          <w:t>bestpracticechapter1</w:t>
        </w:r>
        <w:r w:rsidR="00AF08EF" w:rsidRPr="00570966">
          <w:rPr>
            <w:rStyle w:val="a6"/>
            <w:rFonts w:ascii="TH Sarabun New" w:eastAsia="Times New Roman" w:hAnsi="TH Sarabun New" w:cs="TH Sarabun New"/>
            <w:b/>
            <w:bCs/>
            <w:sz w:val="40"/>
            <w:szCs w:val="40"/>
            <w:cs/>
          </w:rPr>
          <w:t>/</w:t>
        </w:r>
      </w:hyperlink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</w:rPr>
      </w:pP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</w:rPr>
      </w:pPr>
      <w:r w:rsidRPr="0069738E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BF2C18D" wp14:editId="7AF7FC56">
            <wp:simplePos x="0" y="0"/>
            <wp:positionH relativeFrom="column">
              <wp:posOffset>3350362</wp:posOffset>
            </wp:positionH>
            <wp:positionV relativeFrom="paragraph">
              <wp:posOffset>364617</wp:posOffset>
            </wp:positionV>
            <wp:extent cx="2305050" cy="2305050"/>
            <wp:effectExtent l="0" t="0" r="0" b="0"/>
            <wp:wrapNone/>
            <wp:docPr id="3" name="รูปภาพ 3" descr="D:\Green Office\Green Office 64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een Office\Green Office 64\โลโก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</w:rPr>
      </w:pPr>
      <w:r w:rsidRPr="00AF08EF">
        <w:rPr>
          <w:rFonts w:ascii="TH Sarabun New" w:eastAsia="Times New Roman" w:hAnsi="TH Sarabun New" w:cs="TH Sarabun New" w:hint="cs"/>
          <w:b/>
          <w:bCs/>
          <w:color w:val="000000"/>
          <w:sz w:val="52"/>
          <w:szCs w:val="52"/>
          <w:cs/>
        </w:rPr>
        <w:t>คำขวัญ</w:t>
      </w: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</w:rPr>
      </w:pP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</w:rPr>
      </w:pPr>
    </w:p>
    <w:p w:rsidR="00AF08EF" w:rsidRP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  <w:cs/>
        </w:rPr>
      </w:pPr>
    </w:p>
    <w:p w:rsidR="00AF08EF" w:rsidRPr="000D513A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:rsidR="00AF08EF" w:rsidRP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4"/>
          <w:szCs w:val="44"/>
        </w:rPr>
      </w:pPr>
      <w:r w:rsidRPr="00AF08EF">
        <w:rPr>
          <w:rFonts w:ascii="TH Sarabun New" w:eastAsia="Times New Roman" w:hAnsi="TH Sarabun New" w:cs="TH Sarabun New"/>
          <w:b/>
          <w:bCs/>
          <w:color w:val="000000"/>
          <w:sz w:val="44"/>
          <w:szCs w:val="44"/>
          <w:cs/>
        </w:rPr>
        <w:t xml:space="preserve">สำนักงานสีเขียว </w:t>
      </w:r>
      <w:r w:rsidRPr="00AF08EF">
        <w:rPr>
          <w:rFonts w:ascii="TH Sarabun New" w:eastAsia="Times New Roman" w:hAnsi="TH Sarabun New" w:cs="TH Sarabun New" w:hint="cs"/>
          <w:b/>
          <w:bCs/>
          <w:color w:val="000000"/>
          <w:sz w:val="44"/>
          <w:szCs w:val="44"/>
          <w:cs/>
        </w:rPr>
        <w:t>“</w:t>
      </w:r>
      <w:r w:rsidRPr="00AF08EF">
        <w:rPr>
          <w:rFonts w:ascii="TH Sarabun New" w:eastAsia="Times New Roman" w:hAnsi="TH Sarabun New" w:cs="TH Sarabun New"/>
          <w:b/>
          <w:bCs/>
          <w:color w:val="000000"/>
          <w:sz w:val="44"/>
          <w:szCs w:val="44"/>
        </w:rPr>
        <w:t>Green Office</w:t>
      </w:r>
      <w:r w:rsidRPr="00AF08EF">
        <w:rPr>
          <w:rFonts w:ascii="TH Sarabun New" w:eastAsia="Times New Roman" w:hAnsi="TH Sarabun New" w:cs="TH Sarabun New"/>
          <w:b/>
          <w:bCs/>
          <w:color w:val="000000"/>
          <w:sz w:val="44"/>
          <w:szCs w:val="44"/>
          <w:cs/>
        </w:rPr>
        <w:t>”</w:t>
      </w:r>
    </w:p>
    <w:p w:rsidR="00AF08EF" w:rsidRP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4"/>
          <w:szCs w:val="44"/>
        </w:rPr>
      </w:pPr>
      <w:r w:rsidRPr="00AF08EF">
        <w:rPr>
          <w:rFonts w:ascii="TH Sarabun New" w:eastAsia="Times New Roman" w:hAnsi="TH Sarabun New" w:cs="TH Sarabun New"/>
          <w:b/>
          <w:bCs/>
          <w:color w:val="000000"/>
          <w:sz w:val="44"/>
          <w:szCs w:val="44"/>
          <w:cs/>
        </w:rPr>
        <w:t>ศูนย์กิจการนักศึกษา (อาคารอำนวย ยศสุข) มหาวิทยาลัยแม่โจ้</w:t>
      </w:r>
    </w:p>
    <w:p w:rsid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i/>
          <w:iCs/>
          <w:color w:val="000000"/>
          <w:sz w:val="44"/>
          <w:szCs w:val="44"/>
        </w:rPr>
      </w:pPr>
    </w:p>
    <w:p w:rsidR="00AF08EF" w:rsidRPr="00AF08EF" w:rsidRDefault="00AF08EF" w:rsidP="00AF0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i/>
          <w:iCs/>
          <w:color w:val="000000"/>
          <w:sz w:val="72"/>
          <w:szCs w:val="72"/>
        </w:rPr>
      </w:pPr>
      <w:r w:rsidRPr="00AF08EF">
        <w:rPr>
          <w:rFonts w:ascii="TH Sarabun New" w:eastAsia="Times New Roman" w:hAnsi="TH Sarabun New" w:cs="TH Sarabun New"/>
          <w:b/>
          <w:bCs/>
          <w:i/>
          <w:iCs/>
          <w:color w:val="000000"/>
          <w:sz w:val="72"/>
          <w:szCs w:val="72"/>
          <w:cs/>
        </w:rPr>
        <w:t>“</w:t>
      </w:r>
      <w:r w:rsidRPr="00AF08EF">
        <w:rPr>
          <w:rFonts w:ascii="TH Sarabun New" w:eastAsia="Times New Roman" w:hAnsi="TH Sarabun New" w:cs="TH Sarabun New" w:hint="cs"/>
          <w:b/>
          <w:bCs/>
          <w:i/>
          <w:iCs/>
          <w:color w:val="000000"/>
          <w:sz w:val="72"/>
          <w:szCs w:val="72"/>
          <w:cs/>
        </w:rPr>
        <w:t>ป้องกันปัญหา รักษาร่วมกัน มุ่งมั่นสู่สำนักงานสีเขียว</w:t>
      </w:r>
      <w:r w:rsidRPr="00AF08EF">
        <w:rPr>
          <w:rFonts w:ascii="TH Sarabun New" w:eastAsia="Times New Roman" w:hAnsi="TH Sarabun New" w:cs="TH Sarabun New"/>
          <w:b/>
          <w:bCs/>
          <w:i/>
          <w:iCs/>
          <w:color w:val="000000"/>
          <w:sz w:val="72"/>
          <w:szCs w:val="72"/>
          <w:cs/>
        </w:rPr>
        <w:t>”</w:t>
      </w: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Default="00AF08EF" w:rsidP="005A1E95">
      <w:pPr>
        <w:spacing w:after="0" w:line="240" w:lineRule="auto"/>
        <w:ind w:left="2880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:rsidR="00AF08EF" w:rsidRPr="000D513A" w:rsidRDefault="00AF08EF" w:rsidP="005A1E95">
      <w:pPr>
        <w:spacing w:after="0" w:line="240" w:lineRule="auto"/>
        <w:ind w:left="2880"/>
        <w:rPr>
          <w:b/>
          <w:bCs/>
          <w:sz w:val="40"/>
          <w:szCs w:val="40"/>
        </w:rPr>
      </w:pPr>
    </w:p>
    <w:sectPr w:rsidR="00AF08EF" w:rsidRPr="000D513A" w:rsidSect="000D513A">
      <w:pgSz w:w="15840" w:h="12240" w:orient="landscape"/>
      <w:pgMar w:top="1134" w:right="81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8B1"/>
    <w:multiLevelType w:val="multilevel"/>
    <w:tmpl w:val="ADD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Times New Roman" w:hAnsi="TH Sarabun New" w:cs="TH Sarabun Ne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8E"/>
    <w:rsid w:val="000D513A"/>
    <w:rsid w:val="002C42F8"/>
    <w:rsid w:val="003C3F75"/>
    <w:rsid w:val="005A1E95"/>
    <w:rsid w:val="0069738E"/>
    <w:rsid w:val="00A128B9"/>
    <w:rsid w:val="00AF08EF"/>
    <w:rsid w:val="00EC0712"/>
    <w:rsid w:val="00E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DF35"/>
  <w15:chartTrackingRefBased/>
  <w15:docId w15:val="{B174018F-7874-476E-B6EB-425C3EB3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E9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1E95"/>
    <w:rPr>
      <w:rFonts w:ascii="Leelawadee" w:hAnsi="Leelawadee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AF0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center.deqp.go.th/service-portal/g-green/greenoffice/derivation/bestpracticechapter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2021-01-04T06:46:00Z</cp:lastPrinted>
  <dcterms:created xsi:type="dcterms:W3CDTF">2020-12-30T07:35:00Z</dcterms:created>
  <dcterms:modified xsi:type="dcterms:W3CDTF">2021-01-04T08:13:00Z</dcterms:modified>
</cp:coreProperties>
</file>